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6B2" w:rsidRPr="0092084F" w:rsidRDefault="008666B2" w:rsidP="00DD5B73">
      <w:pPr>
        <w:autoSpaceDE w:val="0"/>
        <w:autoSpaceDN w:val="0"/>
        <w:spacing w:after="0" w:line="360" w:lineRule="auto"/>
        <w:jc w:val="center"/>
        <w:rPr>
          <w:b/>
          <w:bCs/>
          <w:sz w:val="28"/>
          <w:szCs w:val="28"/>
        </w:rPr>
      </w:pPr>
      <w:r w:rsidRPr="0092084F">
        <w:rPr>
          <w:b/>
          <w:bCs/>
          <w:sz w:val="28"/>
          <w:szCs w:val="28"/>
        </w:rPr>
        <w:t>Der 1. Weltkrieg als Chronik im Netz</w:t>
      </w:r>
    </w:p>
    <w:p w:rsidR="008666B2" w:rsidRPr="0092084F" w:rsidRDefault="008666B2" w:rsidP="00DD5B73">
      <w:pPr>
        <w:autoSpaceDE w:val="0"/>
        <w:autoSpaceDN w:val="0"/>
        <w:spacing w:after="0" w:line="360" w:lineRule="auto"/>
        <w:jc w:val="center"/>
        <w:rPr>
          <w:b/>
          <w:bCs/>
          <w:sz w:val="28"/>
          <w:szCs w:val="28"/>
        </w:rPr>
      </w:pPr>
      <w:r w:rsidRPr="0092084F">
        <w:rPr>
          <w:b/>
          <w:bCs/>
          <w:sz w:val="28"/>
          <w:szCs w:val="28"/>
        </w:rPr>
        <w:t>Ein Projekt der Österreichischen Mediathek</w:t>
      </w:r>
    </w:p>
    <w:p w:rsidR="00DD5B73" w:rsidRPr="00AE7603" w:rsidRDefault="00DD5B73" w:rsidP="00DD5B73">
      <w:pPr>
        <w:spacing w:after="0" w:line="360" w:lineRule="auto"/>
        <w:rPr>
          <w:sz w:val="16"/>
          <w:szCs w:val="16"/>
          <w:lang w:val="de-DE"/>
        </w:rPr>
      </w:pPr>
    </w:p>
    <w:p w:rsidR="00607D04" w:rsidRPr="0092084F" w:rsidRDefault="008666B2" w:rsidP="00DD5B73">
      <w:pPr>
        <w:spacing w:after="0" w:line="360" w:lineRule="auto"/>
      </w:pPr>
      <w:r w:rsidRPr="0092084F">
        <w:rPr>
          <w:lang w:val="de-DE"/>
        </w:rPr>
        <w:t xml:space="preserve">Politik, Kultur und Alltag im Schatten des Krieges - </w:t>
      </w:r>
      <w:r w:rsidRPr="0092084F">
        <w:t xml:space="preserve">Die Österreichische Mediathek stellt historische Audio- und </w:t>
      </w:r>
      <w:r w:rsidR="002A79AF">
        <w:t>Filmdokumente</w:t>
      </w:r>
      <w:r w:rsidRPr="0092084F">
        <w:t xml:space="preserve"> </w:t>
      </w:r>
      <w:r w:rsidR="00607D04" w:rsidRPr="0092084F">
        <w:t>zum</w:t>
      </w:r>
      <w:r w:rsidRPr="0092084F">
        <w:t xml:space="preserve"> Ersten Weltkrieg in </w:t>
      </w:r>
      <w:r w:rsidR="00607D04" w:rsidRPr="0092084F">
        <w:t xml:space="preserve">einer </w:t>
      </w:r>
      <w:r w:rsidRPr="0092084F">
        <w:t>Online</w:t>
      </w:r>
      <w:r w:rsidR="002B110F">
        <w:t>c</w:t>
      </w:r>
      <w:r w:rsidRPr="0092084F">
        <w:t>hronik dar.</w:t>
      </w:r>
      <w:r w:rsidR="00771B56" w:rsidRPr="0092084F">
        <w:t xml:space="preserve"> </w:t>
      </w:r>
    </w:p>
    <w:p w:rsidR="00607D04" w:rsidRPr="0092084F" w:rsidRDefault="008666B2" w:rsidP="00DD5B73">
      <w:pPr>
        <w:spacing w:after="0" w:line="360" w:lineRule="auto"/>
      </w:pPr>
      <w:r w:rsidRPr="0092084F">
        <w:t xml:space="preserve">Beginnend mit den Ereignissen vor Kriegsausbruch wird der Verlauf </w:t>
      </w:r>
      <w:r w:rsidR="00176386" w:rsidRPr="0092084F">
        <w:t>d</w:t>
      </w:r>
      <w:r w:rsidR="00607D04" w:rsidRPr="0092084F">
        <w:t>er</w:t>
      </w:r>
      <w:r w:rsidR="00176386" w:rsidRPr="0092084F">
        <w:t xml:space="preserve"> „Urkatastrophe des 20. Jahrhunderts“ </w:t>
      </w:r>
      <w:r w:rsidR="00607D04" w:rsidRPr="0092084F">
        <w:t xml:space="preserve">in mehreren Ausgaben </w:t>
      </w:r>
      <w:r w:rsidRPr="0092084F">
        <w:t>bis h</w:t>
      </w:r>
      <w:r w:rsidR="00176386" w:rsidRPr="0092084F">
        <w:t xml:space="preserve">in zur Gründung der 1. Republik mit </w:t>
      </w:r>
      <w:r w:rsidR="00771B56" w:rsidRPr="0092084F">
        <w:t xml:space="preserve">Archivquellen dokumentiert. </w:t>
      </w:r>
      <w:r w:rsidR="00176386" w:rsidRPr="0092084F">
        <w:t xml:space="preserve"> </w:t>
      </w:r>
    </w:p>
    <w:p w:rsidR="002271FA" w:rsidRPr="0092084F" w:rsidRDefault="007708DB" w:rsidP="00DD5B73">
      <w:pPr>
        <w:spacing w:after="0" w:line="360" w:lineRule="auto"/>
      </w:pPr>
      <w:r w:rsidRPr="0092084F">
        <w:t>Auf</w:t>
      </w:r>
      <w:r w:rsidR="00771B56" w:rsidRPr="0092084F">
        <w:t xml:space="preserve"> </w:t>
      </w:r>
      <w:hyperlink r:id="rId7" w:history="1">
        <w:r w:rsidR="00771B56" w:rsidRPr="0092084F">
          <w:rPr>
            <w:rStyle w:val="Hyperlink"/>
          </w:rPr>
          <w:t>www.mediathek.at/erster-weltkrieg</w:t>
        </w:r>
      </w:hyperlink>
      <w:r w:rsidR="00771B56" w:rsidRPr="0092084F">
        <w:t xml:space="preserve"> </w:t>
      </w:r>
      <w:r w:rsidRPr="0092084F">
        <w:t>ist ab sofort die erste Ausgabe, die sich der Zeit vor Kriegsbeginn widmet,</w:t>
      </w:r>
      <w:r w:rsidR="002271FA" w:rsidRPr="0092084F">
        <w:t xml:space="preserve"> </w:t>
      </w:r>
      <w:r w:rsidR="00771B56" w:rsidRPr="0092084F">
        <w:t xml:space="preserve">verfügbar. </w:t>
      </w:r>
    </w:p>
    <w:p w:rsidR="00A1601D" w:rsidRPr="0092084F" w:rsidRDefault="00771B56" w:rsidP="0092084F">
      <w:pPr>
        <w:spacing w:after="0" w:line="360" w:lineRule="auto"/>
      </w:pPr>
      <w:r w:rsidRPr="0092084F">
        <w:t xml:space="preserve">Die weiteren Ausgaben werden – den Ereignissen der Kriegsjahre folgend – in loser Folge bis 2018 </w:t>
      </w:r>
      <w:r w:rsidR="007708DB" w:rsidRPr="0092084F">
        <w:t>hinzugefügt</w:t>
      </w:r>
      <w:r w:rsidRPr="0092084F">
        <w:t xml:space="preserve"> und stehen danach als dauerhafte Web-Chronik </w:t>
      </w:r>
      <w:r w:rsidR="007708DB" w:rsidRPr="0092084F">
        <w:t xml:space="preserve">online </w:t>
      </w:r>
      <w:r w:rsidRPr="0092084F">
        <w:t xml:space="preserve">zur Verfügung. </w:t>
      </w:r>
    </w:p>
    <w:p w:rsidR="0092084F" w:rsidRPr="0092084F" w:rsidRDefault="0092084F" w:rsidP="0092084F">
      <w:pPr>
        <w:spacing w:after="0" w:line="360" w:lineRule="auto"/>
        <w:sectPr w:rsidR="0092084F" w:rsidRPr="0092084F" w:rsidSect="008666B2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043F9" w:rsidRPr="0092084F" w:rsidRDefault="00082A01" w:rsidP="0092084F">
      <w:pPr>
        <w:spacing w:after="0" w:line="360" w:lineRule="auto"/>
      </w:pPr>
      <w:r>
        <w:rPr>
          <w:noProof/>
          <w:lang w:eastAsia="de-AT"/>
        </w:rPr>
        <w:lastRenderedPageBreak/>
        <w:drawing>
          <wp:inline distT="0" distB="0" distL="0" distR="0">
            <wp:extent cx="2655570" cy="2124075"/>
            <wp:effectExtent l="19050" t="0" r="0" b="0"/>
            <wp:docPr id="1" name="Grafik 0" descr="Screen_W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_WK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01D" w:rsidRDefault="00A1601D" w:rsidP="00DD5B73">
      <w:pPr>
        <w:spacing w:after="0" w:line="360" w:lineRule="auto"/>
      </w:pPr>
    </w:p>
    <w:p w:rsidR="0092084F" w:rsidRPr="0092084F" w:rsidRDefault="0092084F" w:rsidP="00DD5B73">
      <w:pPr>
        <w:spacing w:after="0" w:line="360" w:lineRule="auto"/>
      </w:pPr>
      <w:r w:rsidRPr="0092084F">
        <w:t>D</w:t>
      </w:r>
      <w:r w:rsidR="007708DB" w:rsidRPr="0092084F">
        <w:t>ie</w:t>
      </w:r>
      <w:r w:rsidR="00771B56" w:rsidRPr="0092084F">
        <w:t xml:space="preserve"> Welt </w:t>
      </w:r>
      <w:r w:rsidR="007A180F">
        <w:rPr>
          <w:rFonts w:cs="Arial"/>
        </w:rPr>
        <w:t xml:space="preserve">der </w:t>
      </w:r>
      <w:r w:rsidR="00A1601D">
        <w:rPr>
          <w:rFonts w:cs="Arial"/>
        </w:rPr>
        <w:t xml:space="preserve">Donaumonarchie </w:t>
      </w:r>
      <w:r w:rsidR="00771B56" w:rsidRPr="0092084F">
        <w:t>vor de</w:t>
      </w:r>
      <w:r w:rsidR="00A1601D">
        <w:t xml:space="preserve">m </w:t>
      </w:r>
      <w:r w:rsidR="007708DB" w:rsidRPr="0092084F">
        <w:t>„</w:t>
      </w:r>
      <w:r w:rsidR="00A1601D">
        <w:t>Großen Krieg</w:t>
      </w:r>
      <w:r w:rsidR="007708DB" w:rsidRPr="0092084F">
        <w:t>“</w:t>
      </w:r>
      <w:r w:rsidR="00771B56" w:rsidRPr="0092084F">
        <w:t>: Die politische Lage, Aufrüstung, Bündnissysteme, Imperialismus, soziale Probleme</w:t>
      </w:r>
      <w:r w:rsidR="007708DB" w:rsidRPr="0092084F">
        <w:t xml:space="preserve"> und </w:t>
      </w:r>
      <w:proofErr w:type="spellStart"/>
      <w:r w:rsidR="00771B56" w:rsidRPr="0092084F">
        <w:t>Nationalitätenkonflikte</w:t>
      </w:r>
      <w:proofErr w:type="spellEnd"/>
      <w:r w:rsidR="00771B56" w:rsidRPr="0092084F">
        <w:t xml:space="preserve"> werden ebenso thematisiert wie </w:t>
      </w:r>
      <w:r w:rsidR="00A1601D">
        <w:t xml:space="preserve">technische </w:t>
      </w:r>
      <w:r w:rsidR="00771B56" w:rsidRPr="0092084F">
        <w:t xml:space="preserve">und </w:t>
      </w:r>
      <w:r w:rsidR="00A1601D">
        <w:t>wirtschaftliche</w:t>
      </w:r>
      <w:r w:rsidR="00771B56" w:rsidRPr="0092084F">
        <w:t xml:space="preserve"> Entwicklungen sowie Kunst und Kultur der Jahrhundertwende. </w:t>
      </w:r>
    </w:p>
    <w:p w:rsidR="00A1601D" w:rsidRPr="0092084F" w:rsidRDefault="00A1601D" w:rsidP="00DD5B73">
      <w:pPr>
        <w:spacing w:after="0" w:line="360" w:lineRule="auto"/>
        <w:sectPr w:rsidR="00A1601D" w:rsidRPr="0092084F" w:rsidSect="0092084F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:rsidR="00A54EFD" w:rsidRDefault="00A54EFD" w:rsidP="00A54EFD">
      <w:pPr>
        <w:spacing w:after="0" w:line="360" w:lineRule="auto"/>
        <w:rPr>
          <w:rFonts w:cs="Arial"/>
        </w:rPr>
      </w:pPr>
      <w:r>
        <w:rPr>
          <w:lang w:val="de-DE"/>
        </w:rPr>
        <w:lastRenderedPageBreak/>
        <w:t>Historische</w:t>
      </w:r>
      <w:r>
        <w:t xml:space="preserve"> Film-, Bild- und Tonaufnahmen</w:t>
      </w:r>
      <w:r w:rsidRPr="0092084F">
        <w:t xml:space="preserve"> </w:t>
      </w:r>
      <w:r>
        <w:t xml:space="preserve">werfen Schlaglichter auf eine Zeit voller politischer und sozialer Spannungen und können – quellenkritisch kommentiert – dazu beitragen, </w:t>
      </w:r>
      <w:r>
        <w:rPr>
          <w:rFonts w:cs="Arial"/>
        </w:rPr>
        <w:t xml:space="preserve">ein </w:t>
      </w:r>
      <w:r w:rsidRPr="00DD5B73">
        <w:rPr>
          <w:rFonts w:cs="Arial"/>
        </w:rPr>
        <w:t>differenzierte</w:t>
      </w:r>
      <w:r>
        <w:rPr>
          <w:rFonts w:cs="Arial"/>
        </w:rPr>
        <w:t>r</w:t>
      </w:r>
      <w:r w:rsidRPr="00DD5B73">
        <w:rPr>
          <w:rFonts w:cs="Arial"/>
        </w:rPr>
        <w:t xml:space="preserve">es Bild </w:t>
      </w:r>
      <w:r>
        <w:rPr>
          <w:rFonts w:cs="Arial"/>
        </w:rPr>
        <w:t xml:space="preserve">des gesellschaftlichen und politischen Umfeldes vor Kriegsbeginn zu zeichnen. </w:t>
      </w:r>
    </w:p>
    <w:p w:rsidR="00AE0196" w:rsidRDefault="00AE0196" w:rsidP="00A54EFD">
      <w:pPr>
        <w:spacing w:after="0" w:line="360" w:lineRule="auto"/>
      </w:pPr>
    </w:p>
    <w:p w:rsidR="00C02DD4" w:rsidRPr="00DD5B73" w:rsidRDefault="00C02DD4" w:rsidP="00A54EFD">
      <w:pPr>
        <w:spacing w:after="0" w:line="360" w:lineRule="auto"/>
        <w:rPr>
          <w:rFonts w:cs="Arial"/>
          <w:b/>
        </w:rPr>
      </w:pPr>
      <w:r w:rsidRPr="0092084F">
        <w:t xml:space="preserve">Der Großteil der </w:t>
      </w:r>
      <w:r>
        <w:t xml:space="preserve">audiovisuellen </w:t>
      </w:r>
      <w:r w:rsidRPr="0092084F">
        <w:t xml:space="preserve">Quellen stammt aus dem Archiv der </w:t>
      </w:r>
      <w:r>
        <w:t xml:space="preserve">Österreichischen Mediathek. Dieses </w:t>
      </w:r>
      <w:r w:rsidRPr="0092084F">
        <w:t xml:space="preserve">wird durch die </w:t>
      </w:r>
      <w:r>
        <w:t xml:space="preserve">Chronik, die in den </w:t>
      </w:r>
      <w:r w:rsidRPr="0092084F">
        <w:t>kommenden Jahre</w:t>
      </w:r>
      <w:r>
        <w:t>n</w:t>
      </w:r>
      <w:r w:rsidRPr="0092084F">
        <w:t xml:space="preserve"> stetig wachsen</w:t>
      </w:r>
      <w:r>
        <w:t xml:space="preserve"> wird, weiter </w:t>
      </w:r>
      <w:r w:rsidRPr="0092084F">
        <w:t>aufgearbeitet und öffentlich zugänglich gemacht.</w:t>
      </w:r>
    </w:p>
    <w:sectPr w:rsidR="00C02DD4" w:rsidRPr="00DD5B73" w:rsidSect="0092084F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445" w:rsidRDefault="00B96445" w:rsidP="00434F33">
      <w:pPr>
        <w:spacing w:after="0" w:line="240" w:lineRule="auto"/>
      </w:pPr>
      <w:r>
        <w:separator/>
      </w:r>
    </w:p>
  </w:endnote>
  <w:endnote w:type="continuationSeparator" w:id="0">
    <w:p w:rsidR="00B96445" w:rsidRDefault="00B96445" w:rsidP="00434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58053"/>
      <w:docPartObj>
        <w:docPartGallery w:val="Page Numbers (Bottom of Page)"/>
        <w:docPartUnique/>
      </w:docPartObj>
    </w:sdtPr>
    <w:sdtContent>
      <w:p w:rsidR="00B96445" w:rsidRDefault="00376157">
        <w:pPr>
          <w:pStyle w:val="Fuzeile"/>
          <w:jc w:val="center"/>
        </w:pPr>
        <w:hyperlink r:id="rId1" w:history="1">
          <w:r w:rsidR="00B96445" w:rsidRPr="00DD5B73">
            <w:rPr>
              <w:rStyle w:val="Hyperlink"/>
            </w:rPr>
            <w:t>www.mediathek.at/erster-weltkrieg</w:t>
          </w:r>
        </w:hyperlink>
      </w:p>
    </w:sdtContent>
  </w:sdt>
  <w:sdt>
    <w:sdtPr>
      <w:rPr>
        <w:sz w:val="18"/>
        <w:szCs w:val="18"/>
      </w:rPr>
      <w:id w:val="3763477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9002C6" w:rsidRPr="00AE7603" w:rsidRDefault="004D64E2" w:rsidP="009002C6">
        <w:pPr>
          <w:pStyle w:val="Fuzeile"/>
          <w:rPr>
            <w:sz w:val="18"/>
            <w:szCs w:val="18"/>
          </w:rPr>
        </w:pPr>
        <w:r>
          <w:rPr>
            <w:sz w:val="18"/>
            <w:szCs w:val="18"/>
          </w:rPr>
          <w:t>P</w:t>
        </w:r>
        <w:r w:rsidR="009002C6" w:rsidRPr="003E745B">
          <w:rPr>
            <w:b/>
            <w:sz w:val="18"/>
            <w:szCs w:val="18"/>
          </w:rPr>
          <w:t xml:space="preserve">resseanfragen: </w:t>
        </w:r>
      </w:p>
      <w:p w:rsidR="009002C6" w:rsidRPr="003E745B" w:rsidRDefault="009002C6" w:rsidP="009002C6">
        <w:pPr>
          <w:pStyle w:val="Fuzeile"/>
          <w:rPr>
            <w:sz w:val="18"/>
            <w:szCs w:val="18"/>
          </w:rPr>
        </w:pPr>
        <w:r w:rsidRPr="003E745B">
          <w:rPr>
            <w:sz w:val="18"/>
            <w:szCs w:val="18"/>
          </w:rPr>
          <w:t xml:space="preserve">Österreichische Mediathek: </w:t>
        </w:r>
        <w:proofErr w:type="spellStart"/>
        <w:r w:rsidRPr="003E745B">
          <w:rPr>
            <w:sz w:val="18"/>
            <w:szCs w:val="18"/>
          </w:rPr>
          <w:t>johannes.kapeller</w:t>
        </w:r>
        <w:proofErr w:type="spellEnd"/>
        <w:r w:rsidRPr="003E745B">
          <w:rPr>
            <w:sz w:val="18"/>
            <w:szCs w:val="18"/>
          </w:rPr>
          <w:t>[</w:t>
        </w:r>
        <w:proofErr w:type="spellStart"/>
        <w:r w:rsidRPr="003E745B">
          <w:rPr>
            <w:sz w:val="18"/>
            <w:szCs w:val="18"/>
          </w:rPr>
          <w:t>at</w:t>
        </w:r>
        <w:proofErr w:type="spellEnd"/>
        <w:r w:rsidRPr="003E745B">
          <w:rPr>
            <w:sz w:val="18"/>
            <w:szCs w:val="18"/>
          </w:rPr>
          <w:t>]mediathek.at</w:t>
        </w:r>
      </w:p>
      <w:p w:rsidR="009002C6" w:rsidRDefault="009002C6" w:rsidP="009002C6">
        <w:pPr>
          <w:pStyle w:val="Fuzeile"/>
          <w:jc w:val="right"/>
        </w:pPr>
        <w:r>
          <w:rPr>
            <w:noProof/>
            <w:lang w:eastAsia="de-AT"/>
          </w:rPr>
          <w:drawing>
            <wp:inline distT="0" distB="0" distL="0" distR="0">
              <wp:extent cx="1752600" cy="333375"/>
              <wp:effectExtent l="19050" t="0" r="0" b="0"/>
              <wp:docPr id="2" name="Bild 4" descr="logo-oem-klein_43k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logo-oem-klein_43kb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52600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445" w:rsidRDefault="00B96445" w:rsidP="00434F33">
      <w:pPr>
        <w:spacing w:after="0" w:line="240" w:lineRule="auto"/>
      </w:pPr>
      <w:r>
        <w:separator/>
      </w:r>
    </w:p>
  </w:footnote>
  <w:footnote w:type="continuationSeparator" w:id="0">
    <w:p w:rsidR="00B96445" w:rsidRDefault="00B96445" w:rsidP="00434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445" w:rsidRDefault="00B96445" w:rsidP="002271FA">
    <w:pPr>
      <w:pStyle w:val="Kopfzeile"/>
      <w:jc w:val="right"/>
    </w:pPr>
  </w:p>
  <w:p w:rsidR="00B96445" w:rsidRDefault="00B96445" w:rsidP="002271FA">
    <w:pPr>
      <w:pStyle w:val="Kopfzeile"/>
      <w:jc w:val="right"/>
    </w:pPr>
  </w:p>
  <w:p w:rsidR="00B96445" w:rsidRDefault="00B96445" w:rsidP="00B95C0E">
    <w:pPr>
      <w:pStyle w:val="Kopfzeile"/>
    </w:pPr>
  </w:p>
  <w:tbl>
    <w:tblPr>
      <w:tblStyle w:val="Tabellen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21"/>
      <w:gridCol w:w="8845"/>
      <w:gridCol w:w="222"/>
    </w:tblGrid>
    <w:tr w:rsidR="00B96445" w:rsidTr="00B95C0E">
      <w:tc>
        <w:tcPr>
          <w:tcW w:w="3070" w:type="dxa"/>
        </w:tcPr>
        <w:p w:rsidR="00B96445" w:rsidRDefault="00B96445" w:rsidP="00B95C0E">
          <w:pPr>
            <w:pStyle w:val="Kopfzeile"/>
          </w:pPr>
        </w:p>
      </w:tc>
      <w:tc>
        <w:tcPr>
          <w:tcW w:w="3071" w:type="dxa"/>
        </w:tcPr>
        <w:tbl>
          <w:tblPr>
            <w:tblStyle w:val="Tabellengitternetz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2560"/>
            <w:gridCol w:w="3425"/>
            <w:gridCol w:w="2644"/>
          </w:tblGrid>
          <w:tr w:rsidR="00E91DE7" w:rsidTr="00B73DEC">
            <w:tc>
              <w:tcPr>
                <w:tcW w:w="3070" w:type="dxa"/>
              </w:tcPr>
              <w:p w:rsidR="00E91DE7" w:rsidRDefault="00E91DE7" w:rsidP="00B73DEC">
                <w:pPr>
                  <w:pStyle w:val="Kopfzeile"/>
                </w:pPr>
                <w:r w:rsidRPr="00B95C0E">
                  <w:rPr>
                    <w:noProof/>
                    <w:lang w:eastAsia="de-AT"/>
                  </w:rPr>
                  <w:drawing>
                    <wp:inline distT="0" distB="0" distL="0" distR="0">
                      <wp:extent cx="1575047" cy="1000125"/>
                      <wp:effectExtent l="19050" t="0" r="6103" b="0"/>
                      <wp:docPr id="20" name="Bild 5" descr="K:\Bereiche\Public_Relations\Pressematerialien\Pressematerialien_Erster_Weltkrieg\wetransfer-3a2460\1914-01-01 alte-karte_013_rh_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K:\Bereiche\Public_Relations\Pressematerialien\Pressematerialien_Erster_Weltkrieg\wetransfer-3a2460\1914-01-01 alte-karte_013_rh_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75047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071" w:type="dxa"/>
              </w:tcPr>
              <w:p w:rsidR="00A54EFD" w:rsidRPr="00A54EFD" w:rsidRDefault="00A54EFD" w:rsidP="00B73DEC">
                <w:pPr>
                  <w:pStyle w:val="Kopfzeile"/>
                  <w:jc w:val="center"/>
                  <w:rPr>
                    <w:b/>
                    <w:sz w:val="12"/>
                    <w:szCs w:val="12"/>
                  </w:rPr>
                </w:pPr>
              </w:p>
              <w:p w:rsidR="00E91DE7" w:rsidRPr="00B95C0E" w:rsidRDefault="00E91DE7" w:rsidP="00B73DEC">
                <w:pPr>
                  <w:pStyle w:val="Kopfzeile"/>
                  <w:jc w:val="center"/>
                  <w:rPr>
                    <w:b/>
                    <w:sz w:val="28"/>
                    <w:szCs w:val="28"/>
                  </w:rPr>
                </w:pPr>
                <w:r w:rsidRPr="00B95C0E">
                  <w:rPr>
                    <w:b/>
                    <w:sz w:val="28"/>
                    <w:szCs w:val="28"/>
                  </w:rPr>
                  <w:t>Der Erste Weltkrieg</w:t>
                </w:r>
              </w:p>
              <w:p w:rsidR="00E91DE7" w:rsidRPr="00B95C0E" w:rsidRDefault="00E91DE7" w:rsidP="00B73DEC">
                <w:pPr>
                  <w:pStyle w:val="Kopfzeile"/>
                  <w:jc w:val="center"/>
                  <w:rPr>
                    <w:sz w:val="24"/>
                    <w:szCs w:val="24"/>
                  </w:rPr>
                </w:pPr>
                <w:r w:rsidRPr="00B95C0E">
                  <w:rPr>
                    <w:b/>
                    <w:sz w:val="28"/>
                    <w:szCs w:val="28"/>
                  </w:rPr>
                  <w:t>Eine Onlinechronik</w:t>
                </w:r>
                <w:r w:rsidRPr="00B95C0E">
                  <w:rPr>
                    <w:noProof/>
                    <w:sz w:val="24"/>
                    <w:szCs w:val="24"/>
                    <w:lang w:eastAsia="de-AT"/>
                  </w:rPr>
                  <w:drawing>
                    <wp:inline distT="0" distB="0" distL="0" distR="0">
                      <wp:extent cx="2162175" cy="414610"/>
                      <wp:effectExtent l="19050" t="0" r="9525" b="0"/>
                      <wp:docPr id="21" name="Bild 1" descr="oem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oem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7323" cy="4155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071" w:type="dxa"/>
              </w:tcPr>
              <w:p w:rsidR="00E91DE7" w:rsidRDefault="00E91DE7" w:rsidP="00B73DEC">
                <w:pPr>
                  <w:pStyle w:val="Kopfzeile"/>
                </w:pPr>
                <w:r w:rsidRPr="00B95C0E">
                  <w:rPr>
                    <w:noProof/>
                    <w:lang w:eastAsia="de-AT"/>
                  </w:rPr>
                  <w:drawing>
                    <wp:inline distT="0" distB="0" distL="0" distR="0">
                      <wp:extent cx="1638300" cy="1009650"/>
                      <wp:effectExtent l="19050" t="0" r="0" b="0"/>
                      <wp:docPr id="24" name="Bild 6" descr="K:\Bereiche\Public_Relations\Pressematerialien\Pressematerialien_Erster_Weltkrieg\1914_jahreszahl-1_kalender-d-dt-schulverein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K:\Bereiche\Public_Relations\Pressematerialien\Pressematerialien_Erster_Weltkrieg\1914_jahreszahl-1_kalender-d-dt-schulvereins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39432" cy="10103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B96445" w:rsidRPr="00B95C0E" w:rsidRDefault="00B96445" w:rsidP="007A180F">
          <w:pPr>
            <w:pStyle w:val="Kopfzeile"/>
            <w:jc w:val="center"/>
            <w:rPr>
              <w:sz w:val="24"/>
              <w:szCs w:val="24"/>
            </w:rPr>
          </w:pPr>
        </w:p>
      </w:tc>
      <w:tc>
        <w:tcPr>
          <w:tcW w:w="3071" w:type="dxa"/>
        </w:tcPr>
        <w:p w:rsidR="00B96445" w:rsidRDefault="00B96445" w:rsidP="00B95C0E">
          <w:pPr>
            <w:pStyle w:val="Kopfzeile"/>
          </w:pPr>
        </w:p>
      </w:tc>
    </w:tr>
    <w:tr w:rsidR="00B96445" w:rsidTr="00B95C0E">
      <w:tc>
        <w:tcPr>
          <w:tcW w:w="3070" w:type="dxa"/>
        </w:tcPr>
        <w:p w:rsidR="00B96445" w:rsidRDefault="00B96445" w:rsidP="00B95C0E">
          <w:pPr>
            <w:pStyle w:val="Kopfzeile"/>
          </w:pPr>
        </w:p>
      </w:tc>
      <w:tc>
        <w:tcPr>
          <w:tcW w:w="3071" w:type="dxa"/>
        </w:tcPr>
        <w:p w:rsidR="00B96445" w:rsidRDefault="00B96445" w:rsidP="00B95C0E">
          <w:pPr>
            <w:pStyle w:val="Kopfzeile"/>
          </w:pPr>
        </w:p>
      </w:tc>
      <w:tc>
        <w:tcPr>
          <w:tcW w:w="3071" w:type="dxa"/>
        </w:tcPr>
        <w:p w:rsidR="00B96445" w:rsidRDefault="00B96445" w:rsidP="00B95C0E">
          <w:pPr>
            <w:pStyle w:val="Kopfzeile"/>
          </w:pPr>
        </w:p>
      </w:tc>
    </w:tr>
  </w:tbl>
  <w:p w:rsidR="00B96445" w:rsidRDefault="00B96445" w:rsidP="002271FA">
    <w:pPr>
      <w:pStyle w:val="Kopfzeile"/>
      <w:jc w:val="right"/>
    </w:pPr>
    <w:r>
      <w:rPr>
        <w:noProof/>
        <w:lang w:eastAsia="de-AT"/>
      </w:rPr>
      <w:drawing>
        <wp:inline distT="0" distB="0" distL="0" distR="0">
          <wp:extent cx="5760720" cy="6342201"/>
          <wp:effectExtent l="19050" t="0" r="0" b="0"/>
          <wp:docPr id="5" name="Bild 3" descr="K:\Bereiche\Public_Relations\Pressematerialien\Pressematerialien_Erster_Weltkrieg\wetransfer-3a2460\1914-00-00 01_2009-08-27 17-43-37_98278357_kaschau K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Bereiche\Public_Relations\Pressematerialien\Pressematerialien_Erster_Weltkrieg\wetransfer-3a2460\1914-00-00 01_2009-08-27 17-43-37_98278357_kaschau Kopie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422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96445" w:rsidRDefault="00B96445" w:rsidP="002271FA">
    <w:pPr>
      <w:pStyle w:val="Kopfzeile"/>
    </w:pPr>
    <w:r>
      <w:rPr>
        <w:noProof/>
        <w:lang w:eastAsia="de-AT"/>
      </w:rPr>
      <w:drawing>
        <wp:inline distT="0" distB="0" distL="0" distR="0">
          <wp:extent cx="5760720" cy="6342201"/>
          <wp:effectExtent l="19050" t="0" r="0" b="0"/>
          <wp:docPr id="4" name="Bild 2" descr="K:\Bereiche\Public_Relations\Pressematerialien\Pressematerialien_Erster_Weltkrieg\wetransfer-3a2460\1914-00-00 01_2009-08-27 17-43-37_98278357_kaschau K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Bereiche\Public_Relations\Pressematerialien\Pressematerialien_Erster_Weltkrieg\wetransfer-3a2460\1914-00-00 01_2009-08-27 17-43-37_98278357_kaschau Kopie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422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271FA">
      <w:rPr>
        <w:noProof/>
        <w:lang w:eastAsia="de-AT"/>
      </w:rPr>
      <w:drawing>
        <wp:inline distT="0" distB="0" distL="0" distR="0">
          <wp:extent cx="838200" cy="516565"/>
          <wp:effectExtent l="19050" t="0" r="0" b="0"/>
          <wp:docPr id="3" name="Bild 1" descr="K:\Bereiche\Public_Relations\Pressematerialien\Pressematerialien_Erster_Weltkrieg\1914_jahreszahl-1_kalender-d-dt-schulverei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Bereiche\Public_Relations\Pressematerialien\Pressematerialien_Erster_Weltkrieg\1914_jahreszahl-1_kalender-d-dt-schulverein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516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Erster Weltkrieg - Onlinechronik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B0BBB"/>
    <w:multiLevelType w:val="hybridMultilevel"/>
    <w:tmpl w:val="1A048DE6"/>
    <w:lvl w:ilvl="0" w:tplc="2F7CFF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B4620C"/>
    <w:multiLevelType w:val="hybridMultilevel"/>
    <w:tmpl w:val="A164E336"/>
    <w:lvl w:ilvl="0" w:tplc="03BCC5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8666B2"/>
    <w:rsid w:val="000153DC"/>
    <w:rsid w:val="00082A01"/>
    <w:rsid w:val="00176386"/>
    <w:rsid w:val="001B0D57"/>
    <w:rsid w:val="002271FA"/>
    <w:rsid w:val="002A79AF"/>
    <w:rsid w:val="002B110F"/>
    <w:rsid w:val="00307388"/>
    <w:rsid w:val="00376157"/>
    <w:rsid w:val="003E52B5"/>
    <w:rsid w:val="00434F33"/>
    <w:rsid w:val="00495723"/>
    <w:rsid w:val="004D64E2"/>
    <w:rsid w:val="005B52F9"/>
    <w:rsid w:val="00607D04"/>
    <w:rsid w:val="006D49A5"/>
    <w:rsid w:val="00733C38"/>
    <w:rsid w:val="007708DB"/>
    <w:rsid w:val="00771B56"/>
    <w:rsid w:val="007A180F"/>
    <w:rsid w:val="008666B2"/>
    <w:rsid w:val="008D723B"/>
    <w:rsid w:val="009002C6"/>
    <w:rsid w:val="0092084F"/>
    <w:rsid w:val="009A78FF"/>
    <w:rsid w:val="009E00F9"/>
    <w:rsid w:val="00A10104"/>
    <w:rsid w:val="00A1601D"/>
    <w:rsid w:val="00A54EFD"/>
    <w:rsid w:val="00AE0196"/>
    <w:rsid w:val="00AE7603"/>
    <w:rsid w:val="00AF543F"/>
    <w:rsid w:val="00B95C0E"/>
    <w:rsid w:val="00B96445"/>
    <w:rsid w:val="00C02DD4"/>
    <w:rsid w:val="00C91419"/>
    <w:rsid w:val="00D7321C"/>
    <w:rsid w:val="00DD5B73"/>
    <w:rsid w:val="00DF2D41"/>
    <w:rsid w:val="00E80079"/>
    <w:rsid w:val="00E91DE7"/>
    <w:rsid w:val="00F043F9"/>
    <w:rsid w:val="00F2383B"/>
    <w:rsid w:val="00FB6A7B"/>
    <w:rsid w:val="00FC4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666B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866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6B2"/>
  </w:style>
  <w:style w:type="character" w:styleId="Hyperlink">
    <w:name w:val="Hyperlink"/>
    <w:basedOn w:val="Absatz-Standardschriftart"/>
    <w:uiPriority w:val="99"/>
    <w:semiHidden/>
    <w:unhideWhenUsed/>
    <w:rsid w:val="008666B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27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71F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7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71FA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B95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0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ediathek.at/erster-weltkrie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mediathek.at/erster-weltkrie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Kapeller</dc:creator>
  <cp:lastModifiedBy>Kapeller</cp:lastModifiedBy>
  <cp:revision>5</cp:revision>
  <cp:lastPrinted>2014-04-25T15:27:00Z</cp:lastPrinted>
  <dcterms:created xsi:type="dcterms:W3CDTF">2014-04-29T14:10:00Z</dcterms:created>
  <dcterms:modified xsi:type="dcterms:W3CDTF">2014-04-29T14:13:00Z</dcterms:modified>
</cp:coreProperties>
</file>